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9E3" w:rsidRPr="00E379E3" w:rsidRDefault="00E379E3" w:rsidP="00E379E3">
      <w:pPr>
        <w:spacing w:line="480" w:lineRule="auto"/>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Women Rule in the Arab Spring</w:t>
      </w:r>
    </w:p>
    <w:p w:rsidR="00861477" w:rsidRDefault="00E21934" w:rsidP="007275FC">
      <w:pPr>
        <w:rPr>
          <w:rFonts w:ascii="Times New Roman" w:hAnsi="Times New Roman" w:cs="Times New Roman"/>
          <w:b/>
          <w:sz w:val="24"/>
          <w:szCs w:val="24"/>
        </w:rPr>
      </w:pPr>
      <w:r>
        <w:rPr>
          <w:rFonts w:ascii="Times New Roman" w:hAnsi="Times New Roman" w:cs="Times New Roman"/>
          <w:b/>
          <w:sz w:val="24"/>
          <w:szCs w:val="24"/>
        </w:rPr>
        <w:t xml:space="preserve">Abstract </w:t>
      </w:r>
    </w:p>
    <w:p w:rsidR="00E21934" w:rsidRDefault="00E21934" w:rsidP="00E21934">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gender disparities that exist between men and women have often been more pronounced in culturally sophisticated societies and countries. In recent years there have been different movements and a general rhetoric arguing for gender equality and the empowerment of women. This is more so in places and countries that have time and again appeared to be lagging behind in promoting this form of equality. In most Arabic countries, women are still not accorded the same rights and privileges that their male counterparts enjoy. </w:t>
      </w:r>
      <w:r w:rsidR="0097790B">
        <w:rPr>
          <w:rFonts w:ascii="Times New Roman" w:hAnsi="Times New Roman" w:cs="Times New Roman"/>
          <w:sz w:val="24"/>
          <w:szCs w:val="24"/>
        </w:rPr>
        <w:t>This study analyzes the</w:t>
      </w:r>
      <w:r>
        <w:rPr>
          <w:rFonts w:ascii="Times New Roman" w:hAnsi="Times New Roman" w:cs="Times New Roman"/>
          <w:sz w:val="24"/>
          <w:szCs w:val="24"/>
        </w:rPr>
        <w:t xml:space="preserve"> </w:t>
      </w:r>
      <w:r w:rsidR="0097790B">
        <w:rPr>
          <w:rFonts w:ascii="Times New Roman" w:hAnsi="Times New Roman" w:cs="Times New Roman"/>
          <w:sz w:val="24"/>
          <w:szCs w:val="24"/>
        </w:rPr>
        <w:t>Arab</w:t>
      </w:r>
      <w:r>
        <w:rPr>
          <w:rFonts w:ascii="Times New Roman" w:hAnsi="Times New Roman" w:cs="Times New Roman"/>
          <w:sz w:val="24"/>
          <w:szCs w:val="24"/>
        </w:rPr>
        <w:t xml:space="preserve"> spring</w:t>
      </w:r>
      <w:r w:rsidR="0097790B">
        <w:rPr>
          <w:rFonts w:ascii="Times New Roman" w:hAnsi="Times New Roman" w:cs="Times New Roman"/>
          <w:sz w:val="24"/>
          <w:szCs w:val="24"/>
        </w:rPr>
        <w:t>, which</w:t>
      </w:r>
      <w:r>
        <w:rPr>
          <w:rFonts w:ascii="Times New Roman" w:hAnsi="Times New Roman" w:cs="Times New Roman"/>
          <w:sz w:val="24"/>
          <w:szCs w:val="24"/>
        </w:rPr>
        <w:t xml:space="preserve"> was a wave of uprising and civil disobedience that took place in the Arabic </w:t>
      </w:r>
      <w:r w:rsidR="00973706">
        <w:rPr>
          <w:rFonts w:ascii="Times New Roman" w:hAnsi="Times New Roman" w:cs="Times New Roman"/>
          <w:sz w:val="24"/>
          <w:szCs w:val="24"/>
        </w:rPr>
        <w:t xml:space="preserve">countries </w:t>
      </w:r>
      <w:r>
        <w:rPr>
          <w:rFonts w:ascii="Times New Roman" w:hAnsi="Times New Roman" w:cs="Times New Roman"/>
          <w:sz w:val="24"/>
          <w:szCs w:val="24"/>
        </w:rPr>
        <w:t xml:space="preserve">in a bid to overthrow oppressive and corrupt regimes. </w:t>
      </w:r>
      <w:r w:rsidR="00973706">
        <w:rPr>
          <w:rFonts w:ascii="Times New Roman" w:hAnsi="Times New Roman" w:cs="Times New Roman"/>
          <w:sz w:val="24"/>
          <w:szCs w:val="24"/>
        </w:rPr>
        <w:t>In this analysis the role that women played is given priority and their importance and contribution towards the ruling of these nations established</w:t>
      </w:r>
      <w:r w:rsidR="0097790B">
        <w:rPr>
          <w:rFonts w:ascii="Times New Roman" w:hAnsi="Times New Roman" w:cs="Times New Roman"/>
          <w:sz w:val="24"/>
          <w:szCs w:val="24"/>
        </w:rPr>
        <w:t xml:space="preserve">. </w:t>
      </w:r>
      <w:r w:rsidR="00973706">
        <w:rPr>
          <w:rFonts w:ascii="Times New Roman" w:hAnsi="Times New Roman" w:cs="Times New Roman"/>
          <w:sz w:val="24"/>
          <w:szCs w:val="24"/>
        </w:rPr>
        <w:t xml:space="preserve">The analysis involves taking into account different perspectives form journals and books that give accounts and opinions on the series of demonstrations and civil unrest that commenced in 2010 in </w:t>
      </w:r>
      <w:r w:rsidR="007275FC">
        <w:rPr>
          <w:rFonts w:ascii="Times New Roman" w:hAnsi="Times New Roman" w:cs="Times New Roman"/>
          <w:sz w:val="24"/>
          <w:szCs w:val="24"/>
        </w:rPr>
        <w:t>North</w:t>
      </w:r>
      <w:r w:rsidR="00973706">
        <w:rPr>
          <w:rFonts w:ascii="Times New Roman" w:hAnsi="Times New Roman" w:cs="Times New Roman"/>
          <w:sz w:val="24"/>
          <w:szCs w:val="24"/>
        </w:rPr>
        <w:t xml:space="preserve"> Af</w:t>
      </w:r>
      <w:r w:rsidR="007275FC">
        <w:rPr>
          <w:rFonts w:ascii="Times New Roman" w:hAnsi="Times New Roman" w:cs="Times New Roman"/>
          <w:sz w:val="24"/>
          <w:szCs w:val="24"/>
        </w:rPr>
        <w:t xml:space="preserve">rica and quickly spread to other Arabic countries in the Middle East. It also takes into account reports that have been published since on the role of women and how these countries have either enhanced or suppressed this role. </w:t>
      </w:r>
      <w:r w:rsidR="00973706">
        <w:rPr>
          <w:rFonts w:ascii="Times New Roman" w:hAnsi="Times New Roman" w:cs="Times New Roman"/>
          <w:sz w:val="24"/>
          <w:szCs w:val="24"/>
        </w:rPr>
        <w:t xml:space="preserve"> </w:t>
      </w:r>
    </w:p>
    <w:p w:rsidR="007275FC" w:rsidRDefault="007275FC" w:rsidP="00E21934">
      <w:pPr>
        <w:spacing w:line="480" w:lineRule="auto"/>
        <w:jc w:val="both"/>
        <w:rPr>
          <w:rFonts w:ascii="Times New Roman" w:hAnsi="Times New Roman" w:cs="Times New Roman"/>
          <w:b/>
          <w:sz w:val="24"/>
          <w:szCs w:val="24"/>
        </w:rPr>
      </w:pPr>
      <w:r>
        <w:rPr>
          <w:rFonts w:ascii="Times New Roman" w:hAnsi="Times New Roman" w:cs="Times New Roman"/>
          <w:b/>
          <w:sz w:val="24"/>
          <w:szCs w:val="24"/>
        </w:rPr>
        <w:t>Keywords</w:t>
      </w:r>
    </w:p>
    <w:p w:rsidR="007275FC" w:rsidRPr="007275FC" w:rsidRDefault="007275FC" w:rsidP="00E21934">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Gender, Arab spring, equality, civil disobedience, regimes, demonstrations </w:t>
      </w:r>
    </w:p>
    <w:sectPr w:rsidR="007275FC" w:rsidRPr="007275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934"/>
    <w:rsid w:val="000E7DBB"/>
    <w:rsid w:val="007275FC"/>
    <w:rsid w:val="00861477"/>
    <w:rsid w:val="00973706"/>
    <w:rsid w:val="0097790B"/>
    <w:rsid w:val="00E21934"/>
    <w:rsid w:val="00E37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HELLSTROME</dc:creator>
  <cp:lastModifiedBy>HELLSTROME</cp:lastModifiedBy>
  <cp:revision>3</cp:revision>
  <dcterms:created xsi:type="dcterms:W3CDTF">2017-10-16T06:40:00Z</dcterms:created>
  <dcterms:modified xsi:type="dcterms:W3CDTF">2017-10-16T07:58:00Z</dcterms:modified>
</cp:coreProperties>
</file>